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DC0" w:rsidRPr="003E55CC" w:rsidRDefault="005C2DC0" w:rsidP="00282754">
      <w:pPr>
        <w:jc w:val="both"/>
        <w:rPr>
          <w:b/>
        </w:rPr>
      </w:pPr>
      <w:r w:rsidRPr="003E55CC">
        <w:rPr>
          <w:b/>
        </w:rPr>
        <w:t xml:space="preserve">Avtal mellan Höganäs kommun och Dikningsföretaget </w:t>
      </w:r>
      <w:proofErr w:type="spellStart"/>
      <w:r w:rsidRPr="003E55CC">
        <w:rPr>
          <w:b/>
        </w:rPr>
        <w:t>Madgropen-Görslövsån</w:t>
      </w:r>
      <w:proofErr w:type="spellEnd"/>
    </w:p>
    <w:p w:rsidR="005C2DC0" w:rsidRPr="003E55CC" w:rsidRDefault="005C2DC0" w:rsidP="00282754">
      <w:pPr>
        <w:jc w:val="both"/>
      </w:pPr>
    </w:p>
    <w:p w:rsidR="005C2DC0" w:rsidRPr="003E55CC" w:rsidRDefault="005C2DC0" w:rsidP="00282754">
      <w:pPr>
        <w:jc w:val="both"/>
      </w:pPr>
      <w:r w:rsidRPr="003E55CC">
        <w:t>Mellan nedanstående parter har följande avtal träffats gällande åtaganden för rensningsarb</w:t>
      </w:r>
      <w:r w:rsidRPr="003E55CC">
        <w:t>e</w:t>
      </w:r>
      <w:r w:rsidRPr="003E55CC">
        <w:t xml:space="preserve">ten vid hängbron över </w:t>
      </w:r>
      <w:proofErr w:type="spellStart"/>
      <w:r w:rsidRPr="003E55CC">
        <w:t>Görslövsån</w:t>
      </w:r>
      <w:proofErr w:type="spellEnd"/>
      <w:r w:rsidRPr="003E55CC">
        <w:t xml:space="preserve">. </w:t>
      </w:r>
    </w:p>
    <w:p w:rsidR="005C2DC0" w:rsidRPr="003E55CC" w:rsidRDefault="005C2DC0" w:rsidP="00282754">
      <w:pPr>
        <w:jc w:val="both"/>
      </w:pPr>
    </w:p>
    <w:p w:rsidR="005C2DC0" w:rsidRPr="003E55CC" w:rsidRDefault="005C2DC0" w:rsidP="00282754">
      <w:pPr>
        <w:jc w:val="both"/>
        <w:rPr>
          <w:b/>
        </w:rPr>
      </w:pPr>
      <w:r w:rsidRPr="003E55CC">
        <w:rPr>
          <w:b/>
        </w:rPr>
        <w:t>Dikningsföretaget:</w:t>
      </w:r>
    </w:p>
    <w:p w:rsidR="005C2DC0" w:rsidRPr="003E55CC" w:rsidRDefault="005C2DC0" w:rsidP="00282754">
      <w:pPr>
        <w:jc w:val="both"/>
      </w:pPr>
      <w:r w:rsidRPr="003E55CC">
        <w:t xml:space="preserve">Dikningsföretaget </w:t>
      </w:r>
      <w:proofErr w:type="spellStart"/>
      <w:r w:rsidRPr="003E55CC">
        <w:t>Madgropen-Görslövsån</w:t>
      </w:r>
      <w:proofErr w:type="spellEnd"/>
      <w:r w:rsidRPr="003E55CC">
        <w:t xml:space="preserve"> (Dikningsföretaget), </w:t>
      </w:r>
      <w:proofErr w:type="spellStart"/>
      <w:r w:rsidRPr="003E55CC">
        <w:t>orgnr</w:t>
      </w:r>
      <w:proofErr w:type="spellEnd"/>
      <w:r w:rsidRPr="003E55CC">
        <w:t>. 066424241989??</w:t>
      </w:r>
    </w:p>
    <w:p w:rsidR="005C2DC0" w:rsidRPr="003E55CC" w:rsidRDefault="005C2DC0" w:rsidP="00282754">
      <w:pPr>
        <w:jc w:val="both"/>
      </w:pPr>
      <w:r w:rsidRPr="003E55CC">
        <w:t xml:space="preserve">Adress: </w:t>
      </w:r>
      <w:proofErr w:type="spellStart"/>
      <w:proofErr w:type="gramStart"/>
      <w:r w:rsidRPr="003E55CC">
        <w:t>xxxxxxxx</w:t>
      </w:r>
      <w:proofErr w:type="spellEnd"/>
      <w:r w:rsidRPr="003E55CC">
        <w:t xml:space="preserve">  ,</w:t>
      </w:r>
      <w:proofErr w:type="gramEnd"/>
      <w:r w:rsidRPr="003E55CC">
        <w:t xml:space="preserve"> </w:t>
      </w:r>
      <w:proofErr w:type="spellStart"/>
      <w:r w:rsidRPr="003E55CC">
        <w:t>xxxx</w:t>
      </w:r>
      <w:proofErr w:type="spellEnd"/>
      <w:r w:rsidRPr="003E55CC">
        <w:t xml:space="preserve">      Höganäs </w:t>
      </w:r>
    </w:p>
    <w:p w:rsidR="005C2DC0" w:rsidRPr="003E55CC" w:rsidRDefault="005C2DC0" w:rsidP="00282754">
      <w:pPr>
        <w:jc w:val="both"/>
      </w:pPr>
      <w:r w:rsidRPr="003E55CC">
        <w:t>Kontaktperson: Bertil Trulsson</w:t>
      </w:r>
    </w:p>
    <w:p w:rsidR="005C2DC0" w:rsidRPr="003E55CC" w:rsidRDefault="005C2DC0" w:rsidP="00282754">
      <w:pPr>
        <w:jc w:val="both"/>
      </w:pPr>
      <w:r w:rsidRPr="003E55CC">
        <w:t xml:space="preserve">Telefon: </w:t>
      </w:r>
    </w:p>
    <w:p w:rsidR="005C2DC0" w:rsidRPr="003E55CC" w:rsidRDefault="005C2DC0" w:rsidP="00282754">
      <w:pPr>
        <w:jc w:val="both"/>
      </w:pPr>
    </w:p>
    <w:p w:rsidR="005C2DC0" w:rsidRPr="003E55CC" w:rsidRDefault="005C2DC0" w:rsidP="00282754">
      <w:pPr>
        <w:jc w:val="both"/>
        <w:rPr>
          <w:b/>
        </w:rPr>
      </w:pPr>
      <w:r w:rsidRPr="003E55CC">
        <w:rPr>
          <w:b/>
        </w:rPr>
        <w:t>Kommunen:</w:t>
      </w:r>
    </w:p>
    <w:p w:rsidR="005C2DC0" w:rsidRPr="003E55CC" w:rsidRDefault="005C2DC0" w:rsidP="00282754">
      <w:pPr>
        <w:jc w:val="both"/>
      </w:pPr>
      <w:r w:rsidRPr="003E55CC">
        <w:t xml:space="preserve">Höganäs kommun (Kommunen), </w:t>
      </w:r>
      <w:proofErr w:type="spellStart"/>
      <w:r w:rsidRPr="003E55CC">
        <w:t>orgnr</w:t>
      </w:r>
      <w:proofErr w:type="spellEnd"/>
      <w:r w:rsidRPr="003E55CC">
        <w:t>. 212000-1165</w:t>
      </w:r>
    </w:p>
    <w:p w:rsidR="005C2DC0" w:rsidRPr="003E55CC" w:rsidRDefault="005C2DC0" w:rsidP="00282754">
      <w:pPr>
        <w:jc w:val="both"/>
      </w:pPr>
      <w:r w:rsidRPr="003E55CC">
        <w:t xml:space="preserve">Adress: Samhällsbyggnadsförvaltningen, 262 82 Höganäs </w:t>
      </w:r>
    </w:p>
    <w:p w:rsidR="005C2DC0" w:rsidRPr="003E55CC" w:rsidRDefault="005C2DC0">
      <w:r w:rsidRPr="003E55CC">
        <w:t>Kontaktperson: Margareta Engkvist Björkenhall</w:t>
      </w:r>
    </w:p>
    <w:p w:rsidR="005C2DC0" w:rsidRPr="003E55CC" w:rsidRDefault="005C2DC0">
      <w:r w:rsidRPr="003E55CC">
        <w:t>Telefon:</w:t>
      </w:r>
      <w:proofErr w:type="gramStart"/>
      <w:r w:rsidRPr="003E55CC">
        <w:t xml:space="preserve"> 042-337100</w:t>
      </w:r>
      <w:proofErr w:type="gramEnd"/>
    </w:p>
    <w:p w:rsidR="005C2DC0" w:rsidRPr="003E55CC" w:rsidRDefault="005C2DC0"/>
    <w:p w:rsidR="005C2DC0" w:rsidRPr="003E55CC" w:rsidRDefault="005C2DC0" w:rsidP="00334947">
      <w:pPr>
        <w:jc w:val="both"/>
      </w:pPr>
      <w:r w:rsidRPr="003E55CC">
        <w:t xml:space="preserve">Höganäs och Helsingborgs kommuner avser att anlägga en vandringsled, Kullaleden, som ska sträcka sig från Kärnan i Helsingborg till </w:t>
      </w:r>
      <w:proofErr w:type="spellStart"/>
      <w:r w:rsidRPr="003E55CC">
        <w:t>Utvälinge</w:t>
      </w:r>
      <w:proofErr w:type="spellEnd"/>
      <w:r w:rsidRPr="003E55CC">
        <w:t xml:space="preserve">. För att kunna passera </w:t>
      </w:r>
      <w:proofErr w:type="spellStart"/>
      <w:r w:rsidRPr="003E55CC">
        <w:t>Görslövsån</w:t>
      </w:r>
      <w:proofErr w:type="spellEnd"/>
      <w:r w:rsidRPr="003E55CC">
        <w:t xml:space="preserve"> kommer en hängbro att byggas för vandrarna, se bilaga 1 och 2. Brofästena kommer att n</w:t>
      </w:r>
      <w:r w:rsidRPr="003E55CC">
        <w:t>å</w:t>
      </w:r>
      <w:r w:rsidRPr="003E55CC">
        <w:t xml:space="preserve">got försvåra Dikningsföretagets åtaganden för </w:t>
      </w:r>
      <w:proofErr w:type="spellStart"/>
      <w:r w:rsidRPr="003E55CC">
        <w:t>Görslövsån</w:t>
      </w:r>
      <w:proofErr w:type="spellEnd"/>
      <w:r w:rsidRPr="003E55CC">
        <w:t xml:space="preserve">. </w:t>
      </w:r>
    </w:p>
    <w:p w:rsidR="005C2DC0" w:rsidRPr="003E55CC" w:rsidRDefault="005C2DC0" w:rsidP="00334947">
      <w:pPr>
        <w:jc w:val="both"/>
      </w:pPr>
    </w:p>
    <w:p w:rsidR="005C2DC0" w:rsidRPr="003E55CC" w:rsidRDefault="005C2DC0" w:rsidP="00334947">
      <w:pPr>
        <w:jc w:val="both"/>
      </w:pPr>
      <w:r w:rsidRPr="003E55CC">
        <w:t xml:space="preserve">För att minimera Dikningsföretagets olägenheter ska följande gälla:  </w:t>
      </w:r>
    </w:p>
    <w:p w:rsidR="005C2DC0" w:rsidRPr="003E55CC" w:rsidRDefault="005C2DC0">
      <w:pPr>
        <w:widowControl w:val="0"/>
        <w:autoSpaceDE w:val="0"/>
        <w:autoSpaceDN w:val="0"/>
        <w:adjustRightInd w:val="0"/>
        <w:rPr>
          <w:rFonts w:cs="Calibri"/>
        </w:rPr>
      </w:pPr>
      <w:r w:rsidRPr="003E55CC">
        <w:rPr>
          <w:rFonts w:cs="Calibri"/>
        </w:rPr>
        <w:t xml:space="preserve">1. Kommunen ska </w:t>
      </w:r>
      <w:r w:rsidR="00292522">
        <w:rPr>
          <w:rFonts w:cs="Calibri"/>
        </w:rPr>
        <w:t xml:space="preserve">se till att </w:t>
      </w:r>
      <w:r w:rsidRPr="003E55CC">
        <w:rPr>
          <w:rFonts w:cs="Calibri"/>
        </w:rPr>
        <w:t xml:space="preserve">Dikningsföretaget </w:t>
      </w:r>
      <w:r w:rsidR="00EF02F3">
        <w:rPr>
          <w:rFonts w:cs="Calibri"/>
        </w:rPr>
        <w:t xml:space="preserve">kan utföra sina </w:t>
      </w:r>
      <w:r w:rsidRPr="003E55CC">
        <w:rPr>
          <w:rFonts w:cs="Calibri"/>
        </w:rPr>
        <w:t xml:space="preserve">åtaganden </w:t>
      </w:r>
      <w:r w:rsidR="00EF02F3">
        <w:rPr>
          <w:rFonts w:cs="Calibri"/>
        </w:rPr>
        <w:t xml:space="preserve">trots uppförandet av bron. </w:t>
      </w:r>
      <w:r w:rsidRPr="003E55CC">
        <w:rPr>
          <w:rFonts w:cs="Calibri"/>
        </w:rPr>
        <w:t>Se krav enligt bilaga 3.</w:t>
      </w:r>
    </w:p>
    <w:p w:rsidR="005C2DC0" w:rsidRPr="003E55CC" w:rsidRDefault="005C2DC0">
      <w:pPr>
        <w:widowControl w:val="0"/>
        <w:autoSpaceDE w:val="0"/>
        <w:autoSpaceDN w:val="0"/>
        <w:adjustRightInd w:val="0"/>
        <w:rPr>
          <w:rFonts w:cs="Calibri"/>
        </w:rPr>
      </w:pPr>
      <w:r w:rsidRPr="003E55CC">
        <w:rPr>
          <w:rFonts w:cs="Calibri"/>
        </w:rPr>
        <w:t>2. Kommunen ska skäligen ersätta Dikningsföretaget för försumlighet av ovan nämnda krav eller andra merkostnader som kan uppkomma för Dikningsföretaget och som är orsakade av bron.</w:t>
      </w:r>
    </w:p>
    <w:p w:rsidR="005C2DC0" w:rsidRPr="003E55CC" w:rsidRDefault="005C2DC0" w:rsidP="00FF51D8">
      <w:pPr>
        <w:tabs>
          <w:tab w:val="left" w:pos="360"/>
        </w:tabs>
        <w:jc w:val="both"/>
      </w:pPr>
      <w:r w:rsidRPr="003E55CC">
        <w:t xml:space="preserve">3. </w:t>
      </w:r>
      <w:r w:rsidRPr="003E55CC">
        <w:rPr>
          <w:color w:val="000000"/>
        </w:rPr>
        <w:t xml:space="preserve">Kommunen har tillsyns- och underhållsansvar för </w:t>
      </w:r>
      <w:r w:rsidRPr="003E55CC">
        <w:t xml:space="preserve">bron över </w:t>
      </w:r>
      <w:proofErr w:type="spellStart"/>
      <w:r w:rsidRPr="003E55CC">
        <w:t>Görslövsån</w:t>
      </w:r>
      <w:proofErr w:type="spellEnd"/>
      <w:r w:rsidRPr="003E55CC">
        <w:t>.</w:t>
      </w:r>
    </w:p>
    <w:p w:rsidR="005C2DC0" w:rsidRPr="003E55CC" w:rsidRDefault="005C2DC0" w:rsidP="00FF51D8">
      <w:pPr>
        <w:tabs>
          <w:tab w:val="left" w:pos="360"/>
        </w:tabs>
        <w:jc w:val="both"/>
      </w:pPr>
      <w:r w:rsidRPr="003E55CC">
        <w:t>4. Detta avtal gäller från dagen för avtalets tecknande och så</w:t>
      </w:r>
      <w:r w:rsidR="00EF02F3">
        <w:t xml:space="preserve"> länge</w:t>
      </w:r>
      <w:r w:rsidRPr="003E55CC">
        <w:t xml:space="preserve"> </w:t>
      </w:r>
      <w:r w:rsidR="00EF02F3">
        <w:t>D</w:t>
      </w:r>
      <w:r w:rsidRPr="003E55CC">
        <w:t>ikningsföretaget</w:t>
      </w:r>
      <w:r w:rsidR="00EF02F3">
        <w:t xml:space="preserve"> innehar uppdraget som dikningsföretag</w:t>
      </w:r>
      <w:r w:rsidRPr="003E55CC">
        <w:t>. Dikningsföretaget kan när som helst säga upp eller begära omförhandling av avtalet. Kommunen kan bara säga upp avtalet om förutsättningarna för avtalet radikalt förändras.</w:t>
      </w:r>
    </w:p>
    <w:p w:rsidR="005C2DC0" w:rsidRPr="003E55CC" w:rsidRDefault="005C2DC0" w:rsidP="00FF51D8">
      <w:pPr>
        <w:tabs>
          <w:tab w:val="left" w:pos="360"/>
        </w:tabs>
        <w:jc w:val="both"/>
      </w:pPr>
      <w:r w:rsidRPr="003E55CC">
        <w:t>5. Samrådsmöte mellan kommunen, dikningsföretaget</w:t>
      </w:r>
      <w:r w:rsidRPr="003E55CC">
        <w:rPr>
          <w:color w:val="FF0000"/>
        </w:rPr>
        <w:t xml:space="preserve"> </w:t>
      </w:r>
      <w:r w:rsidRPr="003E55CC">
        <w:t xml:space="preserve">och markägarna skall hållas i januari varje år, där såväl utvecklingsfrågor som eventuell avveckling är stående mötespunkter. </w:t>
      </w:r>
    </w:p>
    <w:p w:rsidR="002A6738" w:rsidRPr="00D074ED" w:rsidRDefault="002A6738" w:rsidP="002A6738">
      <w:pPr>
        <w:jc w:val="both"/>
        <w:rPr>
          <w:rFonts w:asciiTheme="minorHAnsi" w:hAnsiTheme="minorHAnsi"/>
          <w:szCs w:val="22"/>
        </w:rPr>
      </w:pPr>
      <w:r>
        <w:rPr>
          <w:rFonts w:asciiTheme="minorHAnsi" w:hAnsiTheme="minorHAnsi"/>
        </w:rPr>
        <w:t>6</w:t>
      </w:r>
      <w:r w:rsidRPr="00D074ED">
        <w:rPr>
          <w:rFonts w:asciiTheme="minorHAnsi" w:hAnsiTheme="minorHAnsi"/>
        </w:rPr>
        <w:t xml:space="preserve">. Skälig timersättning utgår till Dikningsföretaget för efterbesiktning av bron.     </w:t>
      </w:r>
    </w:p>
    <w:p w:rsidR="005C2DC0" w:rsidRPr="003E55CC" w:rsidRDefault="005C2DC0"/>
    <w:p w:rsidR="005C2DC0" w:rsidRPr="003E55CC" w:rsidRDefault="005C2DC0">
      <w:r w:rsidRPr="003E55CC">
        <w:t xml:space="preserve">Detta avtal har upprättats i två (2) likalydande exemplar varav Parterna tagit var sitt. </w:t>
      </w:r>
    </w:p>
    <w:p w:rsidR="005C2DC0" w:rsidRPr="003E55CC" w:rsidRDefault="005C2DC0" w:rsidP="00E476EC">
      <w:pPr>
        <w:tabs>
          <w:tab w:val="left" w:pos="360"/>
          <w:tab w:val="left" w:pos="4680"/>
        </w:tabs>
      </w:pPr>
    </w:p>
    <w:p w:rsidR="005C2DC0" w:rsidRPr="003E55CC" w:rsidRDefault="005C2DC0" w:rsidP="00E476EC">
      <w:pPr>
        <w:tabs>
          <w:tab w:val="left" w:pos="360"/>
          <w:tab w:val="left" w:pos="4680"/>
        </w:tabs>
      </w:pPr>
      <w:r w:rsidRPr="003E55CC">
        <w:t>Höganäs den</w:t>
      </w:r>
    </w:p>
    <w:p w:rsidR="005C2DC0" w:rsidRPr="003E55CC" w:rsidRDefault="005C2DC0" w:rsidP="00E476EC">
      <w:pPr>
        <w:tabs>
          <w:tab w:val="left" w:pos="360"/>
          <w:tab w:val="left" w:pos="4680"/>
        </w:tabs>
      </w:pPr>
    </w:p>
    <w:p w:rsidR="005C2DC0" w:rsidRPr="003E55CC" w:rsidRDefault="005C2DC0" w:rsidP="00E476EC">
      <w:pPr>
        <w:tabs>
          <w:tab w:val="left" w:pos="360"/>
          <w:tab w:val="left" w:pos="4680"/>
        </w:tabs>
      </w:pPr>
      <w:r w:rsidRPr="003E55CC">
        <w:tab/>
      </w:r>
    </w:p>
    <w:p w:rsidR="005C2DC0" w:rsidRPr="003E55CC" w:rsidRDefault="005C2DC0" w:rsidP="00FF51D8">
      <w:pPr>
        <w:tabs>
          <w:tab w:val="left" w:pos="360"/>
          <w:tab w:val="left" w:pos="4680"/>
        </w:tabs>
      </w:pPr>
      <w:r w:rsidRPr="003E55CC">
        <w:t xml:space="preserve">Dikningsföretaget </w:t>
      </w:r>
      <w:proofErr w:type="spellStart"/>
      <w:r w:rsidRPr="003E55CC">
        <w:t>Madgropen-Görslövsån</w:t>
      </w:r>
      <w:proofErr w:type="spellEnd"/>
      <w:r w:rsidRPr="003E55CC">
        <w:tab/>
        <w:t>Höganäs Kommun</w:t>
      </w:r>
    </w:p>
    <w:p w:rsidR="005C2DC0" w:rsidRDefault="005C2DC0" w:rsidP="00FF51D8">
      <w:pPr>
        <w:tabs>
          <w:tab w:val="left" w:pos="360"/>
          <w:tab w:val="left" w:pos="468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sectPr w:rsidR="005C2DC0" w:rsidSect="001F2EA4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F34BE"/>
    <w:multiLevelType w:val="hybridMultilevel"/>
    <w:tmpl w:val="E1CE254E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1C5717"/>
    <w:multiLevelType w:val="hybridMultilevel"/>
    <w:tmpl w:val="3C54E750"/>
    <w:lvl w:ilvl="0" w:tplc="F7865C7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163C06"/>
    <w:multiLevelType w:val="hybridMultilevel"/>
    <w:tmpl w:val="788403B8"/>
    <w:lvl w:ilvl="0" w:tplc="041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0000"/>
  <w:defaultTabStop w:val="1304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/>
  <w:rsids>
    <w:rsidRoot w:val="00CF25D2"/>
    <w:rsid w:val="000813B8"/>
    <w:rsid w:val="000E51E4"/>
    <w:rsid w:val="001C110C"/>
    <w:rsid w:val="001F2EA4"/>
    <w:rsid w:val="00227E1E"/>
    <w:rsid w:val="00282754"/>
    <w:rsid w:val="00292522"/>
    <w:rsid w:val="002A6738"/>
    <w:rsid w:val="00334947"/>
    <w:rsid w:val="00357A10"/>
    <w:rsid w:val="00373568"/>
    <w:rsid w:val="003C33C6"/>
    <w:rsid w:val="003E5369"/>
    <w:rsid w:val="003E55CC"/>
    <w:rsid w:val="00534F1E"/>
    <w:rsid w:val="005734A3"/>
    <w:rsid w:val="005C2DC0"/>
    <w:rsid w:val="006263D7"/>
    <w:rsid w:val="0069377D"/>
    <w:rsid w:val="00707BF3"/>
    <w:rsid w:val="00716E76"/>
    <w:rsid w:val="00796CC7"/>
    <w:rsid w:val="007A64CE"/>
    <w:rsid w:val="007E5D86"/>
    <w:rsid w:val="008057FF"/>
    <w:rsid w:val="009A056A"/>
    <w:rsid w:val="00A52832"/>
    <w:rsid w:val="00AD4D2F"/>
    <w:rsid w:val="00AF589F"/>
    <w:rsid w:val="00BD7C72"/>
    <w:rsid w:val="00C9645E"/>
    <w:rsid w:val="00CF0BE5"/>
    <w:rsid w:val="00CF25D2"/>
    <w:rsid w:val="00D01EAF"/>
    <w:rsid w:val="00E10997"/>
    <w:rsid w:val="00E476EC"/>
    <w:rsid w:val="00E97C8D"/>
    <w:rsid w:val="00EF02F3"/>
    <w:rsid w:val="00FF51D8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v-S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10C"/>
    <w:rPr>
      <w:rFonts w:ascii="Book Antiqua" w:hAnsi="Book Antiqua"/>
      <w:sz w:val="22"/>
      <w:szCs w:val="24"/>
      <w:lang w:eastAsia="sv-SE"/>
    </w:rPr>
  </w:style>
  <w:style w:type="paragraph" w:styleId="Rubrik1">
    <w:name w:val="heading 1"/>
    <w:basedOn w:val="Normal"/>
    <w:next w:val="Normal"/>
    <w:link w:val="Rubrik1Char"/>
    <w:uiPriority w:val="99"/>
    <w:qFormat/>
    <w:rsid w:val="00E97C8D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9"/>
    <w:rsid w:val="003E5369"/>
    <w:rPr>
      <w:rFonts w:ascii="Calibri" w:hAnsi="Calibri" w:cs="Times New Roman"/>
      <w:b/>
      <w:bCs/>
      <w:kern w:val="32"/>
      <w:sz w:val="32"/>
      <w:lang w:eastAsia="sv-SE"/>
    </w:rPr>
  </w:style>
  <w:style w:type="table" w:customStyle="1" w:styleId="Normaltabel">
    <w:name w:val="Normal tabel"/>
    <w:uiPriority w:val="99"/>
    <w:semiHidden/>
    <w:rsid w:val="003E536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Normaltabel1">
    <w:name w:val="Normal tabel1"/>
    <w:uiPriority w:val="99"/>
    <w:semiHidden/>
    <w:rsid w:val="00E97C8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mall1">
    <w:name w:val="Formatmall1"/>
    <w:basedOn w:val="Normal"/>
    <w:next w:val="Rubrik1"/>
    <w:uiPriority w:val="99"/>
    <w:rsid w:val="00E97C8D"/>
    <w:rPr>
      <w:b/>
      <w:smallCaps/>
      <w:sz w:val="28"/>
    </w:rPr>
  </w:style>
  <w:style w:type="paragraph" w:styleId="Liststycke">
    <w:name w:val="List Paragraph"/>
    <w:basedOn w:val="Normal"/>
    <w:uiPriority w:val="99"/>
    <w:qFormat/>
    <w:rsid w:val="00BD7C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>Avtal mellan H_gan_s kommun och Dikningsf_retaget Madgropen G_rsl_vsÎn</vt:lpstr>
    </vt:vector>
  </TitlesOfParts>
  <Company>H_gan_s kommun</Company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Avtal mellan H_gan_s kommun och Dikningsf_retaget Madgropen G_rsl_vsÎn</dc:title>
  <dc:creator>76manyom</dc:creator>
  <cp:lastModifiedBy>Ros-Marie Pulsson</cp:lastModifiedBy>
  <cp:revision>3</cp:revision>
  <dcterms:created xsi:type="dcterms:W3CDTF">2013-03-25T08:19:00Z</dcterms:created>
  <dcterms:modified xsi:type="dcterms:W3CDTF">2013-03-25T08:24:00Z</dcterms:modified>
</cp:coreProperties>
</file>